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55F" w:rsidRPr="00A25A87" w:rsidRDefault="00F7255F" w:rsidP="00F7255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  <w:t>INFORMACJA O WYKONANIU BUDŻETU GMINY BESKO ZA I</w:t>
      </w:r>
      <w:r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  <w:t>V</w:t>
      </w:r>
      <w:r w:rsidRPr="00A25A87"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  <w:t> kwartał 20</w:t>
      </w:r>
      <w:r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  <w:t>22</w:t>
      </w:r>
      <w:r w:rsidRPr="00A25A87">
        <w:rPr>
          <w:rFonts w:ascii="Verdana" w:eastAsia="Times New Roman" w:hAnsi="Verdana" w:cs="Arial"/>
          <w:b/>
          <w:bCs/>
          <w:color w:val="272725"/>
          <w:sz w:val="24"/>
          <w:szCs w:val="24"/>
          <w:lang w:eastAsia="pl-PL"/>
        </w:rPr>
        <w:t xml:space="preserve"> r.</w:t>
      </w:r>
    </w:p>
    <w:p w:rsidR="00F7255F" w:rsidRPr="00A25A87" w:rsidRDefault="00F7255F" w:rsidP="00F7255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b/>
          <w:bCs/>
          <w:color w:val="272725"/>
          <w:sz w:val="24"/>
          <w:szCs w:val="24"/>
          <w:u w:val="single"/>
          <w:lang w:eastAsia="pl-PL"/>
        </w:rPr>
        <w:t>INFORMACJA</w:t>
      </w:r>
    </w:p>
    <w:p w:rsidR="00F7255F" w:rsidRPr="00A25A87" w:rsidRDefault="00F7255F" w:rsidP="00F7255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u w:val="single"/>
          <w:lang w:eastAsia="pl-PL"/>
        </w:rPr>
        <w:t> </w:t>
      </w:r>
    </w:p>
    <w:p w:rsidR="00F7255F" w:rsidRPr="00A25A87" w:rsidRDefault="00F7255F" w:rsidP="00F725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Zgodnie z art. 37 ust.1, pkt. 1 ustawy o finansach publicznych (Dz. U. z 20</w:t>
      </w:r>
      <w:r w:rsidRPr="00EF6C1E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22</w:t>
      </w: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 xml:space="preserve"> r. poz. </w:t>
      </w:r>
      <w:r w:rsidRPr="00EF6C1E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1634</w:t>
      </w: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 xml:space="preserve"> </w:t>
      </w:r>
      <w:proofErr w:type="spellStart"/>
      <w:r w:rsidRPr="00EF6C1E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t.j</w:t>
      </w:r>
      <w:proofErr w:type="spellEnd"/>
      <w:r w:rsidRPr="00EF6C1E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.</w:t>
      </w: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) Wójt Gminy Besko podaje do publicznej wiadomości:</w:t>
      </w:r>
    </w:p>
    <w:p w:rsidR="00F7255F" w:rsidRPr="00A25A87" w:rsidRDefault="00F7255F" w:rsidP="00F725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 </w:t>
      </w:r>
    </w:p>
    <w:p w:rsidR="00F7255F" w:rsidRPr="00A25A87" w:rsidRDefault="00F7255F" w:rsidP="00F725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 </w:t>
      </w:r>
    </w:p>
    <w:p w:rsidR="00F7255F" w:rsidRPr="00A25A87" w:rsidRDefault="00F7255F" w:rsidP="00F725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 </w:t>
      </w:r>
    </w:p>
    <w:p w:rsidR="00F7255F" w:rsidRPr="00A25A87" w:rsidRDefault="00F7255F" w:rsidP="00F725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4"/>
          <w:szCs w:val="24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4"/>
          <w:szCs w:val="24"/>
          <w:lang w:eastAsia="pl-PL"/>
        </w:rPr>
        <w:t> 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2555"/>
        <w:gridCol w:w="2556"/>
        <w:gridCol w:w="1277"/>
      </w:tblGrid>
      <w:tr w:rsidR="00F7255F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PLAN PO ZMIANACH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WYKONANIE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%</w:t>
            </w:r>
          </w:p>
        </w:tc>
      </w:tr>
      <w:tr w:rsidR="00F7255F" w:rsidRPr="00A25A87" w:rsidTr="005D056F">
        <w:trPr>
          <w:trHeight w:val="139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I. DOCHODY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31 390 988,51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30 261 693,21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96,40</w:t>
            </w:r>
          </w:p>
        </w:tc>
      </w:tr>
      <w:tr w:rsidR="00F7255F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Dochody bieżące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26 924 419,37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26 849 904,52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99,72</w:t>
            </w:r>
          </w:p>
        </w:tc>
      </w:tr>
      <w:tr w:rsidR="00F7255F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Dochody majątkowe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4 466 569,14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3 411 788,69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76,38</w:t>
            </w:r>
          </w:p>
        </w:tc>
      </w:tr>
      <w:tr w:rsidR="00F7255F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II. WYDATKI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35 747 168,29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28 428 749,68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79,53</w:t>
            </w:r>
          </w:p>
        </w:tc>
      </w:tr>
      <w:tr w:rsidR="00F7255F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Wydatki bieżące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24 442 611,38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22 727 993,52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92,99</w:t>
            </w:r>
          </w:p>
        </w:tc>
      </w:tr>
      <w:tr w:rsidR="00F7255F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Wydatki majątkowe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11 304 556,91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5 700 756,16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50,43</w:t>
            </w:r>
          </w:p>
        </w:tc>
      </w:tr>
      <w:tr w:rsidR="00F7255F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Nadwyżka/Deficyt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-4 356 179,78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1 832 943,53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7255F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PRZYCHODY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4 941 679,78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4 941 679,78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F7255F" w:rsidRPr="00A25A87" w:rsidTr="005D056F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A25A87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ROZCHODY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F7255F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585 500,00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905CC6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585 500</w:t>
            </w:r>
            <w:r w:rsidR="00F7255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55F" w:rsidRPr="00A25A87" w:rsidRDefault="00905CC6" w:rsidP="005D056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100</w:t>
            </w:r>
            <w:r w:rsidR="00F7255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:rsidR="00F7255F" w:rsidRPr="00A25A87" w:rsidRDefault="00F7255F" w:rsidP="00F7255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72725"/>
          <w:sz w:val="20"/>
          <w:szCs w:val="20"/>
          <w:lang w:eastAsia="pl-PL"/>
        </w:rPr>
      </w:pPr>
      <w:r w:rsidRPr="00A25A87">
        <w:rPr>
          <w:rFonts w:ascii="Verdana" w:eastAsia="Times New Roman" w:hAnsi="Verdana" w:cs="Arial"/>
          <w:color w:val="272725"/>
          <w:sz w:val="20"/>
          <w:szCs w:val="20"/>
          <w:lang w:eastAsia="pl-PL"/>
        </w:rPr>
        <w:t> </w:t>
      </w:r>
    </w:p>
    <w:p w:rsidR="00F7255F" w:rsidRPr="00A25A87" w:rsidRDefault="00F7255F" w:rsidP="00F725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A25A87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  </w:t>
      </w:r>
    </w:p>
    <w:p w:rsidR="00F7255F" w:rsidRPr="00A25A87" w:rsidRDefault="00F7255F" w:rsidP="00F7255F">
      <w:pPr>
        <w:rPr>
          <w:rFonts w:ascii="Calibri" w:eastAsia="Calibri" w:hAnsi="Calibri" w:cs="Times New Roman"/>
        </w:rPr>
      </w:pPr>
    </w:p>
    <w:p w:rsidR="00F7255F" w:rsidRDefault="00F7255F" w:rsidP="00F7255F"/>
    <w:p w:rsidR="00CC2ADA" w:rsidRDefault="00CC2ADA"/>
    <w:sectPr w:rsidR="00CC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5F"/>
    <w:rsid w:val="004845E6"/>
    <w:rsid w:val="006C129D"/>
    <w:rsid w:val="00905CC6"/>
    <w:rsid w:val="00CC2ADA"/>
    <w:rsid w:val="00F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705A"/>
  <w15:chartTrackingRefBased/>
  <w15:docId w15:val="{7CC26867-EA7F-44C8-BBFF-AC908346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55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Burczyk</dc:creator>
  <cp:keywords/>
  <dc:description/>
  <cp:lastModifiedBy>Joanna Burczyk</cp:lastModifiedBy>
  <cp:revision>1</cp:revision>
  <dcterms:created xsi:type="dcterms:W3CDTF">2023-04-28T08:23:00Z</dcterms:created>
  <dcterms:modified xsi:type="dcterms:W3CDTF">2023-04-28T09:27:00Z</dcterms:modified>
</cp:coreProperties>
</file>